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Самоанализ для квалификации уровня 7</w:t>
      </w:r>
    </w:p>
    <w:p>
      <w:pPr>
        <w:spacing w:after="200"/>
      </w:pPr>
      <w:r>
        <w:t>Andrei Gritskov  |  Täiskasvanute koolitaja, tase 7  |  25.10.2026</w:t>
      </w:r>
    </w:p>
    <w:p>
      <w:r>
        <w:t>Русская рабочая версия ответов соответствует эстонскому проекту в официальном бланке Andras. Текст в квадратных скобках требует твоих фактов и правок. Это версия для согласования; после исправлений обе языковые версии нужно синхронизировать. Если окончательный самоанализ будет переведён с русского и интервью пройдёт по-русски, к подаче нужен также русский оригинал.</w:t>
      </w:r>
    </w:p>
    <w:p>
      <w:pPr>
        <w:pStyle w:val="Heading1"/>
        <w:spacing w:before="280"/>
      </w:pPr>
      <w:r>
        <w:t>Сквозные компетенции</w:t>
      </w:r>
    </w:p>
    <w:p>
      <w:pPr>
        <w:pStyle w:val="Heading2"/>
      </w:pPr>
      <w:r>
        <w:t>Сквозная 1 Предметные знания и их обновление</w:t>
      </w:r>
    </w:p>
    <w:p>
      <w:pPr>
        <w:keepNext w:val="0"/>
      </w:pPr>
      <w:commentRangeStart w:id="8"/>
      <w:commentRangeStart w:id="16"/>
      <w:r>
        <w:t>Мою профессиональную основу подтверждают MBA по управлению бизнесом Таллиннского технического университета (диплом MB 001567, 16.12.2009, 120 EAP; D01), степень бакалавра социальных наук International University Audentes по программе ärikorraldus (26.05.2007; D04), профессиональная педагогика объёмом 320 ч (D02), управление школой 240 ч / 6 AP (D03) и подготовка повара IV разряда (10.07.1992; D07). В составе магистерской программы зачтены предпринимательство и инновации, управление маркетингом, стратегическое управление и управление человеческими ресурсами, анализ управленческих ситуаций и методология исследования.</w:t>
      </w:r>
      <w:commentRangeEnd w:id="16"/>
      <w:r>
        <w:rPr>
          <w:rStyle w:val="CommentReference"/>
        </w:rPr>
        <w:commentReference w:id="16"/>
      </w:r>
      <w:commentRangeEnd w:id="8"/>
      <w:r>
        <w:commentReference w:id="8"/>
      </w:r>
    </w:p>
    <w:p>
      <w:pPr>
        <w:keepNext w:val="0"/>
      </w:pPr>
      <w:r>
        <w:t>Я указан преподавателем в свидетельстве о курсе безопасности продуктов, пищевой гигиены и санитарных требований от 04.07.2026 (4 академических часа; E01). В программах обслуживания, предпринимательства, цифрового маркетинга и ИИ указан составителем (E03–E05); мой вклад описан в E03A и E07.</w:t>
      </w:r>
    </w:p>
    <w:p>
      <w:pPr>
        <w:keepNext w:val="0"/>
      </w:pPr>
      <w:r>
        <w:t>Сейчас я организую и веду как директор пять курсов в области общественного питания, предпринимательства и управления (E18A–E). Лично преподаю экономические и бизнес-темы, поварские дисциплины и организацию работы. Юридические и языковые темы в свой преподавательский вклад не включаю; в смешанных модулях выделяю соответствующие части. Эту роль я подтвердил 25.10.2026. Курсы продолжаются; завершение планирую до подачи заявления.</w:t>
      </w:r>
    </w:p>
    <w:p>
      <w:pPr>
        <w:keepNext w:val="0"/>
      </w:pPr>
      <w:r>
        <w:t>По моему пояснению от 25.10.2026, во время работы в SA Tallinna Erateeninduskool у меня был исторический разряд vanempedagoog, подтверждённый министерством и EHIS (E08). [Добавить решение о присвоении, дату, срок действия и выписку EHIS.]</w:t>
      </w:r>
    </w:p>
    <w:p>
      <w:pPr>
        <w:keepNext w:val="0"/>
      </w:pPr>
      <w:commentRangeStart w:id="13"/>
      <w:r>
        <w:t>Я лично провёл две группы трудового клуба по заказу SICI. Подтверждаю, что найденные 12 свидетельств относятся к этим группам и участники их получили (моё подтверждение от 25.10.2026; E19).</w:t>
      </w:r>
      <w:commentRangeEnd w:id="13"/>
      <w:r>
        <w:commentReference w:id="13"/>
      </w:r>
    </w:p>
    <w:p>
      <w:pPr>
        <w:keepNext/>
      </w:pPr>
      <w:r>
        <w:t>[ДОПОЛНИТЬ: актуальные профессиональные источники, использованные на конкретном курсе, сделанное на их основе изменение и проверку достоверности; личное распределение времени в текущем обучении.]</w:t>
      </w:r>
    </w:p>
    <w:p>
      <w:pPr>
        <w:keepNext w:val="0"/>
      </w:pPr>
      <w:r>
        <w:t>Доказательства: D01 (диплом — с. 1, приложение — с. 2–3), D02–D04, D07, E01, E03–E05, E03A, E07, E08, E18A–E, E19. [Добавить прямые ссылки для комиссии.]</w:t>
      </w:r>
    </w:p>
    <w:p>
      <w:pPr>
        <w:pStyle w:val="Heading2"/>
      </w:pPr>
      <w:r>
        <w:t>Сквозная 2 Принципы обучения взрослых</w:t>
      </w:r>
    </w:p>
    <w:p>
      <w:r>
        <w:t>При руководстве практикой взрослого обучающегося в 2026 году я давал задания по работе с данными и документами, назначал сроки и проверял результаты. Этот случай позволяет проанализировать связь обучения с реальными рабочими задачами и самостоятельностью взрослого.</w:t>
      </w:r>
    </w:p>
    <w:p>
      <w:pPr>
        <w:keepNext/>
      </w:pPr>
      <w:r>
        <w:t>[ДОПОЛНИТЬ: как я выяснил предыдущий опыт и цели обучающегося; какой принцип обучения взрослых осознанно применил; чем обосновываю способ сопровождения и какой результат показывает его пригодность.]</w:t>
      </w:r>
    </w:p>
    <w:p>
      <w:r>
        <w:t>Материалы: E02.</w:t>
      </w:r>
    </w:p>
    <w:p>
      <w:pPr>
        <w:pStyle w:val="Heading2"/>
      </w:pPr>
      <w:r>
        <w:t>Сквозная 3 Этика и конфиденциальность</w:t>
      </w:r>
    </w:p>
    <w:p>
      <w:r>
        <w:t>В портфолио представляю об обучающемся только сведения, необходимые для оценки компетенций. В описании практики использую обозначение «практикант А». Из представляемой выписки удалены данные, позволяющие установить личность обучающегося.</w:t>
      </w:r>
    </w:p>
    <w:p>
      <w:pPr>
        <w:keepNext/>
      </w:pPr>
      <w:r>
        <w:t>[ДОПОЛНИТЬ: конкретный этический выбор в преподавательской работе, моё решение и его обоснование по этическому кодексу преподавателя взрослых; как согласовывал обратную связь и использование материалов или работ обучающегося.]</w:t>
      </w:r>
    </w:p>
    <w:p>
      <w:r>
        <w:t>Материалы: E02.</w:t>
      </w:r>
    </w:p>
    <w:p>
      <w:pPr>
        <w:pStyle w:val="Heading2"/>
      </w:pPr>
      <w:r>
        <w:t>Сквозная 4 Применение нормативных требований</w:t>
      </w:r>
    </w:p>
    <w:p>
      <w:r>
        <w:t>В представляемых программах от 08.09.2026 описаны результаты обучения, объём, оценивание, условия завершения и различие между выдачей свидетельства и справки. Программа цифрового маркетинга и искусственного интеллекта затрагивает также персональные данные, авторское право и проверку результатов работы ИИ.</w:t>
      </w:r>
    </w:p>
    <w:p>
      <w:pPr>
        <w:keepNext/>
      </w:pPr>
      <w:r>
        <w:t>[ДОПОЛНИТЬ: моя личная ответственность за применение этих требований; реальная ситуация, в которой я проверил действующий нормативный акт и изменил свою преподавательскую работу. Указать проверенную редакцию и конкретное изменение.]</w:t>
      </w:r>
    </w:p>
    <w:p>
      <w:r>
        <w:t>Материалы: E03, E04, E05.</w:t>
      </w:r>
    </w:p>
    <w:p>
      <w:pPr>
        <w:pStyle w:val="Heading2"/>
      </w:pPr>
      <w:r>
        <w:t>Сквозная 5 Обратная связь обучающемуся</w:t>
      </w:r>
    </w:p>
    <w:p>
      <w:r>
        <w:t>В переписке о практике 2026 года я описал выдачу заданий, назначение сроков и проверку результатов. В итоговом сообщении рассмотрел выполненную практикантом работу.</w:t>
      </w:r>
    </w:p>
    <w:p>
      <w:pPr>
        <w:keepNext/>
      </w:pPr>
      <w:r>
        <w:t>[ДОПОЛНИТЬ: хотя бы один конкретный пример моей развивающей обратной связи в ходе обучения или практики; что обучающийся изменил после неё и как я проверил продвижение. Приложить обезличенные версии работы до и после обратной связи.]</w:t>
      </w:r>
    </w:p>
    <w:p>
      <w:r>
        <w:t>Материалы: E02.</w:t>
      </w:r>
    </w:p>
    <w:p>
      <w:pPr>
        <w:pStyle w:val="Heading2"/>
      </w:pPr>
      <w:r>
        <w:t>Сквозная 6 Язык преподавания</w:t>
      </w:r>
    </w:p>
    <w:p>
      <w:r>
        <w:t>Представляемые программы по обслуживанию, предпринимательству, цифровому маркетингу и ИИ составлены на эстонском языке. Указание языка программы само по себе не подтверждает мой личный уровень языка и язык преподавания конкретной группе.</w:t>
      </w:r>
    </w:p>
    <w:p>
      <w:pPr>
        <w:keepNext/>
      </w:pPr>
      <w:commentRangeStart w:id="17"/>
      <w:r>
        <w:t>12.06.2026 я дал практиканту письменную инструкцию на русском языке для дистанционного задания, указав ожидаемые результаты и шаги проверки (E02-M13). В договоре 7-6.2/26/0613 языками сопровождения указаны русский и английский (E02-M14); пример фактического сопровождения на английском ещё нужно добавить.</w:t>
      </w:r>
      <w:commentRangeEnd w:id="17"/>
      <w:r>
        <w:rPr>
          <w:rStyle w:val="CommentReference"/>
        </w:rPr>
        <w:commentReference w:id="17"/>
      </w:r>
    </w:p>
    <w:p>
      <w:pPr>
        <w:keepNext/>
      </w:pPr>
      <w:r>
        <w:t>[ДОПОЛНИТЬ: один созданный или содержательно отредактированный мной учебный материал и пример ясного устного объяснения; фактическое использование эстонского и английского языков. Указать помощь переводчика или редактора, если она использовалась.]</w:t>
      </w:r>
    </w:p>
    <w:p>
      <w:r>
        <w:t>Доказательства: E03–E05, E02-M13 и M14. [Добавить примеры личного использования языка и прямые ссылки.]</w:t>
      </w:r>
    </w:p>
    <w:p>
      <w:pPr>
        <w:pStyle w:val="Heading2"/>
      </w:pPr>
      <w:r>
        <w:t>Сквозная 7 Цифровые компетенции</w:t>
      </w:r>
    </w:p>
    <w:p>
      <w:r>
        <w:t>В итоговом отчёте о практике я описал, как обучающийся использовал цифровые средства при подготовке документов, таблиц, сводок и черновиков рабочих инструкций. Внимание уделялось качеству данных и критической проверке результатов ИИ: черновик не рассматривался как окончательное решение. Программа цифрового маркетинга и ИИ предусматривает также проверку источников, журнал использования и безопасные симуляции.</w:t>
      </w:r>
    </w:p>
    <w:p>
      <w:pPr>
        <w:keepNext/>
      </w:pPr>
      <w:r>
        <w:t>[ДОПОЛНИТЬ: названия лично использованных мной инструментов и обоснование выбора; созданный материал и пример проверки интернет-источника. Описать применение в подготовке, преподавании, оценивании и собственном развитии. Отделить запланированные методы от реально применённых.]</w:t>
      </w:r>
    </w:p>
    <w:p>
      <w:r>
        <w:t>Доказательства: E02, E05 и [прямые ссылки на личные материалы].</w:t>
      </w:r>
    </w:p>
    <w:p>
      <w:pPr>
        <w:pStyle w:val="Heading1"/>
        <w:spacing w:before="280"/>
      </w:pPr>
      <w:r>
        <w:t>Подготовка учебного процесса</w:t>
      </w:r>
    </w:p>
    <w:p>
      <w:pPr>
        <w:pStyle w:val="Heading2"/>
      </w:pPr>
      <w:r>
        <w:t>1.1 Анализ учебных потребностей</w:t>
      </w:r>
    </w:p>
    <w:p>
      <w:pPr>
        <w:keepNext w:val="0"/>
      </w:pPr>
      <w:commentRangeStart w:id="18"/>
      <w:r>
        <w:t>В договоре Töötukassa 7-6.2/26/0613 я назван руководителем практики по обработке данных на период 09.06–24.07.2026 (E02-M14). Цель договора и план рабочей таблицы связывают прежний опыт обучающегося в бухгалтерии и работе с документами с цифровой обработкой данных. План учитывает начальный уровень Google Sheets и предусматривает показ и повторение в спокойном темпе (E02-M16).</w:t>
      </w:r>
      <w:commentRangeEnd w:id="18"/>
      <w:r>
        <w:rPr>
          <w:rStyle w:val="CommentReference"/>
        </w:rPr>
        <w:commentReference w:id="18"/>
      </w:r>
    </w:p>
    <w:p>
      <w:pPr>
        <w:keepNext w:val="0"/>
      </w:pPr>
      <w:r>
        <w:t>Согласно моему пояснению от 25.10.2026, практическое содержание программы «Основы обслуживания» составили работающие в отрасли специалисты с опытом более 20 лет. По моей оценке, оно соответствует потребностям и ожиданиям отрасли (E03A).</w:t>
      </w:r>
    </w:p>
    <w:p>
      <w:pPr>
        <w:keepNext/>
      </w:pPr>
      <w:r>
        <w:t>[ДОПОЛНИТЬ: какой беседой, анкетой или пробным заданием я выявил исходный уровень, цели и потребности; что показал анализ и как это изменило содержание, темп или поддержку. Объяснить связь с потребностями развития аудитории и отрасли. Добавить пример анализа потребностей группы: индивидуальное сопровождение само по себе ещё не показывает обобщение групповых потребностей.]</w:t>
      </w:r>
    </w:p>
    <w:p>
      <w:r>
        <w:t>Материалы: E02-M14, E02-M16, E03, E03A.</w:t>
      </w:r>
    </w:p>
    <w:p>
      <w:pPr>
        <w:pStyle w:val="Heading2"/>
      </w:pPr>
      <w:r>
        <w:t>1.2 Разработка программы по результатам обучения</w:t>
      </w:r>
    </w:p>
    <w:p>
      <w:pPr>
        <w:keepNext w:val="0"/>
      </w:pPr>
      <w:commentRangeStart w:id="0"/>
      <w:r>
        <w:t>Я лично составил для учащихся 10–12 классов три программы по 35 академических часов и сам провёл все три курса в полном объёме: «Teeninduse alused» в Ehte Humanitaargümnaasium (расписание в предложении: 10.10.2025–09.01.2026), «Disaini alused» там же (период договора 14.01–24.04.2026; занятия закончились 22.04) и «Toidukeemia alused» в Tallinna Tõnismäe Reaalkool (период договора 09.10–15.12.2025). Личный вклад подтвердил 25.10.2026 (E16A–C). 105 академических часов — общий объём программ, включающий разные виды учебной работы; это не только контактные часы и не только обучение взрослых.</w:t>
      </w:r>
      <w:commentRangeEnd w:id="0"/>
      <w:r>
        <w:rPr>
          <w:rStyle w:val="CommentReference"/>
        </w:rPr>
        <w:commentReference w:id="0"/>
      </w:r>
    </w:p>
    <w:p>
      <w:pPr>
        <w:keepNext w:val="0"/>
      </w:pPr>
      <w:r>
        <w:t>В составленной мной программе «Цифровой маркетинг и искусственный интеллект» (v1.1 от 08.09.2026) семь результатов обучения связаны с оценочными работами и критериями. Объём — 24 контактных и 11 самостоятельных часов. Ресурсы — интернет, компьютеры, одобренное программное обеспечение либо безопасные симуляции. Программы обслуживания и предпринимательства рассчитаны на 35 часов с распределением 28 + 7 (E03–E05).</w:t>
      </w:r>
    </w:p>
    <w:p>
      <w:pPr>
        <w:keepNext w:val="0"/>
      </w:pPr>
      <w:r>
        <w:t>Я также составил для MTÜ Tetkool программу «Turundus ja müük Facebookis ja Instagramis» (дата утверждения 04.05.2022): 150 часов, из них 78 аудиторных/практических и 72 самостоятельных; предусмотрены не менее 14 домашних заданий и защита проекта. Авторство подтвердил 25.10.2026; преподавателем в исходной программе указан Max Maximov (E12).</w:t>
      </w:r>
    </w:p>
    <w:p>
      <w:pPr>
        <w:keepNext w:val="0"/>
      </w:pPr>
      <w:r>
        <w:t>Согласно моему пояснению, практическое содержание программы обслуживания опирается на вклад работающих в отрасли специалистов с опытом более 20 лет. Моя роль — переработка программы и тем; при разработке всех своих программ я руководствуюсь профессиональными стандартами Kutsekoda (E03A, E07).</w:t>
      </w:r>
    </w:p>
    <w:p>
      <w:pPr>
        <w:keepNext w:val="0"/>
      </w:pPr>
      <w:commentRangeStart w:id="9"/>
      <w:r>
        <w:t>В пяти программах текущих курсов по общественному питанию, предпринимательству и управлению я указан составителем (v1.1, 08.09.2026; E18A–E). Организую и руковожу курсами, лично преподаю свои профессиональные темы. Объёмы программ указаны в 60-минутных часах и не равны моим личным контактным часам. По публичному расписанию окончание запланировано на 31.01.2027; завершение планирую до подачи заявления.</w:t>
      </w:r>
      <w:commentRangeEnd w:id="9"/>
      <w:r>
        <w:rPr>
          <w:rStyle w:val="CommentReference"/>
        </w:rPr>
        <w:commentReference w:id="9"/>
      </w:r>
    </w:p>
    <w:p>
      <w:pPr>
        <w:keepNext/>
      </w:pPr>
      <w:r>
        <w:t>[ДОПОЛНИТЬ: анализ потребностей аудитории и обоснование результатов обучения и ресурсов; точное название, уровень и версию стандарта и пример связи требование–результат–тема–оценивание. Назвать соавторов и исходные материалы.]</w:t>
      </w:r>
    </w:p>
    <w:p>
      <w:r>
        <w:t>Материалы: E03–E05, E03A, E07, E12, E16A–C. E16 объединяет исходные программы, договоры/предложения, отчёты и моё подтверждение от 25.10.2026. Гимназический опыт дополняет доказательства обучения взрослых; 105 академических часов не равны контактным часам со взрослой аудиторией. E18A–E — пять программ v1.1 от 08.09.2026, моё подтверждение от 25.10.2026 и публичные страницы курсов. Обучение продолжается. [Добавить прямые ссылки для комиссии.]</w:t>
      </w:r>
    </w:p>
    <w:p>
      <w:pPr>
        <w:pStyle w:val="Heading2"/>
      </w:pPr>
      <w:r>
        <w:t>1.3 Подготовка содержания и методики</w:t>
      </w:r>
    </w:p>
    <w:p>
      <w:pPr>
        <w:keepNext w:val="0"/>
      </w:pPr>
      <w:r>
        <w:t>В программе обслуживания темы общения с клиентом связаны с ролевыми играми, разбором случаев, листами наблюдения и рефлексией. В программе цифрового маркетинга и ИИ предусмотрены проектное обучение, симуляция кампании и моделирование рабочего процесса. Эти документы показывают запланированную методику.</w:t>
      </w:r>
    </w:p>
    <w:p>
      <w:pPr>
        <w:keepNext w:val="0"/>
      </w:pPr>
      <w:r>
        <w:t>Составленная мной программа SMM 2022 года предусматривает работу над сквозным личным проектом. Первое задание следует после первого занятия; участник может выбрать свой проект или проект Tetkool. Предусмотрены индивидуальная и групповая работа, практика в Facebook и онлайн. В программе указаны не менее 14 домашних заданий и защита проекта. Моё авторство зафиксировано в E12; в исходнике преподавателем указан Max Maximov.</w:t>
      </w:r>
    </w:p>
    <w:p>
      <w:pPr>
        <w:keepNext w:val="0"/>
      </w:pPr>
      <w:commentRangeStart w:id="10"/>
      <w:r>
        <w:t>В текущем обучении лично преподаю экономические и бизнес-темы, поварские дисциплины и организацию работы; юридические и языковые темы исключены из моей преподавательской роли (E18A–E). Программы включают бизнес-модель, маркетинг, финансовую модель, себестоимость и ценообразование, рабочие процессы, меню, организацию кухни и запасов. Предусмотрены кейсы, работа с электронными таблицами, проекты, практическая демонстрация и практика на рабочем месте. В смешанных модулях отдельно отмечаю темы, которые преподаю сам. Программа описывает запланированные методы; для подтверждения применения добавлю пример своего занятия и работы учащегося.</w:t>
      </w:r>
      <w:commentRangeEnd w:id="10"/>
      <w:r>
        <w:rPr>
          <w:rStyle w:val="CommentReference"/>
        </w:rPr>
        <w:commentReference w:id="10"/>
      </w:r>
    </w:p>
    <w:p>
      <w:pPr>
        <w:keepNext/>
      </w:pPr>
      <w:commentRangeStart w:id="19"/>
      <w:r>
        <w:t>План практики из 66 заданий связывает прежний опыт с цифровыми навыками: показ и повторение, сортировка данных, поиск различий и самостоятельная проверка (E02-M16). От начального этапа сохранились учебная таблица с десятью строками данных и запись дневника от 09.06.2026. Объём плана не подтверждает выполнение всех заданий.</w:t>
      </w:r>
      <w:commentRangeEnd w:id="19"/>
      <w:r>
        <w:rPr>
          <w:rStyle w:val="CommentReference"/>
        </w:rPr>
        <w:commentReference w:id="19"/>
      </w:r>
    </w:p>
    <w:p>
      <w:pPr>
        <w:keepNext/>
      </w:pPr>
      <w:r>
        <w:t>[ДОПОЛНИТЬ: объяснить выбор методов через потребности конкретной взрослой группы; привести одно реальное изменение плана занятия или материала на основе обратной связи и показать результат.]</w:t>
      </w:r>
    </w:p>
    <w:p>
      <w:r>
        <w:t>Материалы: E02-M16, E03, E05, E12, E18A–E.</w:t>
      </w:r>
    </w:p>
    <w:p>
      <w:pPr>
        <w:pStyle w:val="Heading2"/>
      </w:pPr>
      <w:r>
        <w:t>1.4 Создание и адаптация учебных материалов</w:t>
      </w:r>
    </w:p>
    <w:p>
      <w:pPr>
        <w:keepNext w:val="0"/>
      </w:pPr>
      <w:commentRangeStart w:id="1"/>
      <w:r>
        <w:t>Я составил учебный материал «Развитие карьеры в области искусственного интеллекта: необходимые навыки и обучение». Дата файла в Drive — 05.07.2024; экспорт PDF содержит 77 страниц. Авторство подтвердил 25.10.2026 (E13). Материал переходит от знакомства со сферой ИИ и необходимыми навыками к проектам, портфолио и карьере; рассматривает критический анализ данных и моделей, этику, приватность и ответственность.</w:t>
      </w:r>
      <w:commentRangeEnd w:id="1"/>
      <w:r>
        <w:rPr>
          <w:rStyle w:val="CommentReference"/>
        </w:rPr>
        <w:commentReference w:id="1"/>
      </w:r>
    </w:p>
    <w:p>
      <w:pPr>
        <w:keepNext w:val="0"/>
      </w:pPr>
      <w:r>
        <w:t>21.01.2026 я отправил школе Ehte три самостоятельных задания для завершения недостающих работ по обслуживанию: приготовление и сервировку блюда с рецептом, фото, самоанализом и отзывом дегустатора; анализ технологических нововведений в сервисной компании; анализ положительного и отрицательного клиентского опыта с предложениями улучшений. Указал требования, сроки и критерии оценивания (E16A). Это материалы реального сопровождения учащихся 10–12 классов.</w:t>
      </w:r>
    </w:p>
    <w:p>
      <w:pPr>
        <w:keepNext w:val="0"/>
      </w:pPr>
      <w:r>
        <w:t>Я подготовил сборник рецептов «Кухня сибарита в домашних условиях» (на титуле рукописи — моё имя и 2025 год) и планирую издать его на бумаге (E14, E14A). Также составил и перевёл материалы по кулинарному искусству, включая 172-страничную работу «Исследование пересечения еды и искусства» (E15), разграничивая собственный текст, составление и перевод.</w:t>
      </w:r>
    </w:p>
    <w:p>
      <w:pPr>
        <w:keepNext/>
      </w:pPr>
      <w:r>
        <w:t>[ДОПОЛНИТЬ: применение E13–E15 в конкретной группе и связь с учебной целью; выбранный или адаптированный раздел, учебную среду и обратную связь. Показать корректные ссылки на первоисточники и при наличии изменение материала до/после. Задания для гимназистов не заменяют пример использования со взрослой группой.]</w:t>
      </w:r>
    </w:p>
    <w:p>
      <w:r>
        <w:t>Материалы: E13, E14, E15, E16A. E16A — обезличенная сводка заданий от 21.01.2026; E13–E15 — учебные материалы и рукописи. Добавить пример ссылок на источники и применения/адаптации для взрослых. Печатное издание E14 планируется. [Добавить прямые ссылки для комиссии.]</w:t>
      </w:r>
    </w:p>
    <w:p>
      <w:pPr>
        <w:pStyle w:val="Heading1"/>
        <w:spacing w:before="280"/>
      </w:pPr>
      <w:r>
        <w:t>Проведение учебного процесса</w:t>
      </w:r>
    </w:p>
    <w:p>
      <w:pPr>
        <w:pStyle w:val="Heading2"/>
      </w:pPr>
      <w:r>
        <w:t>2.1 Разъяснение учебных целей</w:t>
      </w:r>
    </w:p>
    <w:p>
      <w:r>
        <w:t>При руководстве практикой я назначал задания и сроки и проверял представленные результаты.</w:t>
      </w:r>
    </w:p>
    <w:p>
      <w:pPr>
        <w:keepNext/>
      </w:pPr>
      <w:r>
        <w:t>[ДОПОЛНИТЬ: как до начала работы объяснил цели; как обучающийся сформулировал личную цель и как я связал её с программой или планом практики. Добавить пример беседы о целях либо рабочего листа.]</w:t>
      </w:r>
    </w:p>
    <w:p>
      <w:r>
        <w:t>Материалы: E02.</w:t>
      </w:r>
    </w:p>
    <w:p>
      <w:pPr>
        <w:pStyle w:val="Heading2"/>
      </w:pPr>
      <w:r>
        <w:t>2.2 Среда, поддерживающая обучение</w:t>
      </w:r>
    </w:p>
    <w:p>
      <w:r>
        <w:t>В программе обслуживания предусмотрены правила ролевых игр, сохраняющие достоинство участников; в программе цифрового маркетинга и ИИ описана безопасная цифровая среда. Это запланированные условия.</w:t>
      </w:r>
    </w:p>
    <w:p>
      <w:commentRangeStart w:id="14"/>
      <w:r>
        <w:t>Я лично провёл две группы трудового клуба по заказу SICI (MTÜ Integratsiooni Ühiskondlik Algatuskeskus; моё подтверждение от 25.10.2026; E19). В найденных материалах клуба предусмотрены правила конфиденциальности, взаимного уважения, поддержки и активного участия, задания для обмена опытом и практических упражнений. На титульных страницах я назван ведущим. Материалы показывают предусмотренные принципы безопасной учебной среды; сами по себе они не подтверждают их применение в сложной ситуации или эффект моего вмешательства.</w:t>
      </w:r>
      <w:commentRangeEnd w:id="14"/>
      <w:r>
        <w:commentReference w:id="14"/>
      </w:r>
    </w:p>
    <w:p>
      <w:pPr>
        <w:keepNext/>
      </w:pPr>
      <w:r>
        <w:t>[ДОПОЛНИТЬ: реальную сложную учебную ситуацию, в которой я вместе с участниками создал безопасную физическую, психологическую и социальную среду; своё действие и его эффект. Объяснить, как обеспечил доступность обучения и учёл различия в уровне языковых и цифровых навыков.]</w:t>
      </w:r>
    </w:p>
    <w:p>
      <w:r>
        <w:t>Материалы: E03, E05, E19 (материалы, обезличенная выписка из DOCX и моё подтверждение). [Добавить прямую ссылку для комиссии.]</w:t>
      </w:r>
    </w:p>
    <w:p>
      <w:pPr>
        <w:pStyle w:val="Heading2"/>
      </w:pPr>
      <w:r>
        <w:t>2.3 Адаптация учебного процесса</w:t>
      </w:r>
    </w:p>
    <w:p>
      <w:pPr/>
      <w:commentRangeStart w:id="20"/>
      <w:r>
        <w:t>12.06.2026 я дал письменное дистанционное задание и попросил к концу дня краткий отчёт (E02-M13). В рабочей таблице задание на 12.06 имеет статус CHECK, а самопроверка и консультация на 15.06 — PLANNED; эти записи не подтверждают выполнение (E02-M16).</w:t>
      </w:r>
      <w:commentRangeEnd w:id="20"/>
      <w:r>
        <w:rPr>
          <w:rStyle w:val="CommentReference"/>
        </w:rPr>
        <w:commentReference w:id="20"/>
      </w:r>
    </w:p>
    <w:p>
      <w:r>
        <w:t>Последний очный день практиканта был 03.07.2026. На заключительном этапе я дал самостоятельные задания, связанные в переписке с 10, 13 и 15 июля 2026 года. Они касались закрепления изученного, систематизации материалов, описания процессов и обобщения освоенных навыков. Практикант представил результаты, и я их проверил. В пояснении я оценил, что продолжение аналогичной работы очно уже не дало бы существенной дополнительной учебной ценности. Отделяю самостоятельные задания от очной контактной практики.</w:t>
      </w:r>
    </w:p>
    <w:p>
      <w:commentRangeStart w:id="15"/>
      <w:r>
        <w:t>Я лично провёл две группы трудового клуба по заказу SICI (E19). 25.10.2026 я подтвердил, что найденные 12 свидетельств относятся к этим группам и участники их получили. Во всех 12 свидетельствах указаны курс «Uute oskuste ja kogemustega tööturule erialaõppe ja tööpraktika toel» – tööklubi, период 26.01–06.02.2026, объём 28 академических часов и ведущий Andrei Gritskov. Именное распределение по группам в свидетельствах не обозначено; 28 часов не считаю подтверждением 56 личных контактных часов. В найденных материалах есть введение и последовательность встреч 1–7: опыт и навыки, рынок труда, CV, мотивационное письмо, сеть контактов, собеседование и итоговая ролевая игра «Карусель». Задания связывают самоанализ с практикой поиска работы. Материалы описывают методическую последовательность; фактические работы участников, изменения с учётом их целей и результаты добавлю отдельно.</w:t>
      </w:r>
      <w:commentRangeEnd w:id="15"/>
      <w:r>
        <w:commentReference w:id="15"/>
      </w:r>
    </w:p>
    <w:p>
      <w:pPr>
        <w:keepNext/>
      </w:pPr>
      <w:r>
        <w:t>[ДОПОЛНИТЬ: как вовлёк обучающегося в выбор формы работы, с какими исходными целями связано изменение и какие работы показывают их достижение. При необходимости добавить пример адаптации процесса целой учебной группы.]</w:t>
      </w:r>
    </w:p>
    <w:p>
      <w:r>
        <w:t>Материалы: E02, E19 (материалы, обезличенная выписка из DOCX и моё подтверждение). [Добавить прямую ссылку для комиссии.]</w:t>
      </w:r>
    </w:p>
    <w:p>
      <w:pPr>
        <w:pStyle w:val="Heading2"/>
      </w:pPr>
      <w:r>
        <w:t>2.4 Групповой процесс и преодоление сопротивления</w:t>
      </w:r>
    </w:p>
    <w:p>
      <w:r>
        <w:t>[ДОПОЛНИТЬ: реальный случай сопротивления или конфликта в учебной группе, которой руководил я. Описать ситуацию без идентификации людей, анализ потребностей группы и отдельного участника, своё вмешательство, учёт учебного, группового и личностного развития и то, как ситуация стала источником обучения. Указать результат и что сделал бы иначе. Индивидуальная практика и запланированная ролевая игра сами по себе не подтверждают этот показатель.]</w:t>
      </w:r>
    </w:p>
    <w:p>
      <w:pPr>
        <w:pStyle w:val="Heading2"/>
      </w:pPr>
      <w:r>
        <w:t>2.5 Инструкция по оцениванию и результаты обучения</w:t>
      </w:r>
    </w:p>
    <w:p>
      <w:commentRangeStart w:id="2"/>
      <w:r>
        <w:t>В программе цифрового маркетинга и ИИ я связываю результаты обучения с методами и критериями оценивания: в итоговом проекте нужно различать реальные и смоделированные данные и обосновывать улучшения доказательствами. В программе обслуживания оцениваются ролевая игра, письменный ответ на жалобу и самоанализ. В переписке о практике я описываю проверку выполненных заданий (E02, E03, E05).</w:t>
      </w:r>
      <w:commentRangeEnd w:id="2"/>
      <w:r>
        <w:rPr>
          <w:rStyle w:val="CommentReference"/>
        </w:rPr>
        <w:commentReference w:id="2"/>
      </w:r>
    </w:p>
    <w:p>
      <w:r>
        <w:t>21.01.2026 для завершения недостающих работ по обслуживанию я направил школе три самостоятельных задания с требованиями и сроками. Например, на 1–1,5 страницы требовалось проанализировать технологические нововведения реальной сервисной компании, их сильные и слабые стороны, влияние на клиентский опыт и обосновать своё мнение. Критерии — глубина анализа, аргументация и ясность. В других работах я требовал самоанализ практического действия и предложения улучшений (E16A).</w:t>
      </w:r>
    </w:p>
    <w:p>
      <w:r>
        <w:t>04.03.2026 школа сообщила об исправленной работе одного учащегося и попросила изменить результат в eKool с MA на A. Это подтверждает обсуждение оценки после дополнительной работы; техническое внесение исправления данное письмо не подтверждает. Случай представляю обезличенно.</w:t>
      </w:r>
    </w:p>
    <w:p>
      <w:commentRangeStart w:id="11"/>
      <w:r>
        <w:t>Программы текущих курсов E18A–E предусматривают оценивание «зачтено / не зачтено» и критерии, связанные с результатами обучения. В поварской программе есть комплексная практическая работа, меню и калькуляция; в управленческих — финансовая модель, портфолио и защита проекта. Это предусмотренные способы оценивания. Курсы продолжаются; фактические оценочные листы и результаты по преподаваемым мной темам добавлю по мере их появления.</w:t>
      </w:r>
      <w:commentRangeEnd w:id="11"/>
      <w:r>
        <w:rPr>
          <w:rStyle w:val="CommentReference"/>
        </w:rPr>
        <w:commentReference w:id="11"/>
      </w:r>
    </w:p>
    <w:p>
      <w:pPr>
        <w:keepNext/>
      </w:pPr>
      <w:commentRangeStart w:id="21"/>
      <w:r>
        <w:t>В плане практики заданы критерии: найти все различия, отметить дубликаты без ложных срабатываний, самостоятельно найти не менее 70% проблем, а в итоговом задании — 80% ошибок (E02-M16, «План задач», K14, K16, K26, K46). Это заранее записанные критерии; достигнутые проценты в дневнике не зафиксированы.</w:t>
      </w:r>
      <w:commentRangeEnd w:id="21"/>
      <w:r>
        <w:rPr>
          <w:rStyle w:val="CommentReference"/>
        </w:rPr>
        <w:commentReference w:id="21"/>
      </w:r>
    </w:p>
    <w:p>
      <w:pPr>
        <w:keepNext/>
      </w:pPr>
      <w:r>
        <w:t>[ДОПОЛНИТЬ: реальную обезличенную работу, заполненный оценочный лист и обоснование моего решения. Связать каждый критерий с результатом обучения; добавить пример применения оценивания в обучении взрослых.]</w:t>
      </w:r>
    </w:p>
    <w:p>
      <w:r>
        <w:t>Материалы: E02, E02-M16, E03, E05, E16A. E16A — требования и критерии заданий от 21.01.2026 и сообщение о дополнительной работе от 04.03.2026. Полную работу учащегося и моё обоснованное оценочное решение нужно добавить. E18A–E — пять программ v1.1 от 08.09.2026, моё подтверждение от 25.10.2026 и публичные страницы курсов. Обучение продолжается. [Добавить прямые ссылки для комиссии.]</w:t>
      </w:r>
    </w:p>
    <w:p>
      <w:pPr>
        <w:pStyle w:val="Heading1"/>
        <w:spacing w:before="280"/>
      </w:pPr>
      <w:r>
        <w:t>Анализ и оценка учебного процесса</w:t>
      </w:r>
    </w:p>
    <w:p>
      <w:pPr>
        <w:pStyle w:val="Heading2"/>
      </w:pPr>
      <w:r>
        <w:t>3.1 Сбор обратной связи и развитие методов</w:t>
      </w:r>
    </w:p>
    <w:p>
      <w:commentRangeStart w:id="3"/>
      <w:r>
        <w:t>В январе 2026 года я составил сводный отчёт об обратной связи по курсу обслуживания и 06.01 направил его директору Ehte Humanitaargümnaasium. В отчёте проанализировал отзывы 11 учащихся. По сводке 8 хотели продолжить обучение, все 11 рекомендовали бы курс другим. Эти числа взяты из сводного отчёта; исходной таблицы ответов в портфолио пока нет (E16A).</w:t>
      </w:r>
      <w:commentRangeEnd w:id="3"/>
      <w:r>
        <w:rPr>
          <w:rStyle w:val="CommentReference"/>
        </w:rPr>
        <w:commentReference w:id="3"/>
      </w:r>
    </w:p>
    <w:p>
      <w:r>
        <w:t>Сильными сторонами названы опыт практиков, практические задания и учебные посещения, уважительное и поддерживающее отношение. Участники предложили раньше сообщать расписание и изменения, лучше согласовывать темы между преподавателями, добавить практику и командную работу, делать паузы или менять вид деятельности после двух академических часов. Я включил эти предложения в отчёт как рекомендации.</w:t>
      </w:r>
    </w:p>
    <w:p>
      <w:r>
        <w:t>[ДОПОЛНИТЬ: исходную анкету или план беседы и обоснование метода; содержательную обратную связь коллег и заказчика; пример развития самого метода сбора отзывов. Отдельно описать реально внедрённое изменение и его эффект. Дополнить гимназический опыт примером со взрослой группой.]</w:t>
      </w:r>
    </w:p>
    <w:p>
      <w:r>
        <w:t>Материалы: E16A — сводный отчёт января 2026 года и подтверждение его отправки 06.01.2026. Исходная таблица ответов, развитие метода и внедрение изменения с его эффектом требуют дополнительных доказательств. [Добавить прямые ссылки для комиссии.]</w:t>
      </w:r>
    </w:p>
    <w:p>
      <w:pPr>
        <w:pStyle w:val="Heading2"/>
      </w:pPr>
      <w:r>
        <w:t>3.2 Анализ учебных результатов</w:t>
      </w:r>
    </w:p>
    <w:p>
      <w:pPr/>
      <w:commentRangeStart w:id="22"/>
      <w:r>
        <w:t>Как доказательство начального этапа в рабочей таблице сохранились учебный продукт с десятью строками данных и запись обучающегося от 09.06.2026 о вводе текста и чисел. Обучающийся отметил, что всё понятно и что узнал, как работает Google Sheets; в инструкции первое задание отмечено как выполненное. Формула суммы была дана заранее. Это подтверждает первый учебный результат; выполнение всех 66 заданий и последующие оценки в дневнике не зафиксированы (E02-M16).</w:t>
      </w:r>
      <w:commentRangeEnd w:id="22"/>
      <w:r>
        <w:rPr>
          <w:rStyle w:val="CommentReference"/>
        </w:rPr>
        <w:commentReference w:id="22"/>
      </w:r>
    </w:p>
    <w:p>
      <w:commentRangeStart w:id="4"/>
      <w:r>
        <w:t>В отчёте о практике от 06.08.2026 я отметил, что взрослый практикант лучше понимал логику систематизации документов и таблиц, замечал неполные или требующие проверки данные и составлял предварительные сводки и рабочие черновики. Мы вместе определили подходящие задачи и области, где нужно дальнейшее сопровождение. Для окончательных финансовых, юридических или критически важных клиентских документов я указал необходимость контроля ответственного специалиста (E02).</w:t>
      </w:r>
      <w:commentRangeEnd w:id="4"/>
      <w:r>
        <w:rPr>
          <w:rStyle w:val="CommentReference"/>
        </w:rPr>
        <w:commentReference w:id="4"/>
      </w:r>
    </w:p>
    <w:p>
      <w:r>
        <w:t>В отчёте по обслуживанию от 09.01.2026 указаны 25 участников, из которых 22 завершили курс и 3 прервали обучение на эту дату. Более поздние дополнительные работы означают, что эти числа нельзя считать неизменным окончательным итогом. В отчёте по пищевой химии указаны 10 участников, 9 завершивших и рекомендации увеличить совместные практические эксперименты и обсуждения (E16A, E16B). Это сводные показатели; достижение каждого учебного результата нужно обосновать работами и критериями оценивания.</w:t>
      </w:r>
    </w:p>
    <w:p>
      <w:pPr>
        <w:keepNext/>
      </w:pPr>
      <w:r>
        <w:t>[ДОПОЛНИТЬ: последующие обезличенные работы, сравнение с исходным уровнем и целями, метод анализа и обоснование его выбора. Показать, на чём основаны выводы о дальнейших потребностях в обучении и развитии. Число завершивших гимназистов не заменяет анализ результатов взрослого обучающегося.]</w:t>
      </w:r>
    </w:p>
    <w:p>
      <w:r>
        <w:t>Материалы: E02, E02-M16, E16A, E16B. Начальная учебная таблица, дневник 09.06 и отчёт о практике, состояние курса обслуживания на 09.01.2026 и сводный отчёт по пищевой химии. Добавить сравнение результатов с исходным уровнем и целями и обоснованные рекомендации развития. [Добавить прямые ссылки для комиссии.]</w:t>
      </w:r>
    </w:p>
    <w:p>
      <w:pPr>
        <w:pStyle w:val="Heading2"/>
      </w:pPr>
      <w:r>
        <w:t>3.3 Оценка учебного процесса</w:t>
      </w:r>
    </w:p>
    <w:p>
      <w:commentRangeStart w:id="5"/>
      <w:r>
        <w:t>На заключительном этапе практики 2026 года я оценил, что продолжение аналогичных очных задач после достижения нужного уровня уже не давало бы существенной дополнительной учебной ценности. Я дал самостоятельные задания для закрепления изученного, систематизации материалов и описания рабочих процессов и проверил результаты. Эту адаптацию описал в пояснениях Töötukassa (E02).</w:t>
      </w:r>
      <w:commentRangeEnd w:id="5"/>
      <w:r>
        <w:rPr>
          <w:rStyle w:val="CommentReference"/>
        </w:rPr>
        <w:commentReference w:id="5"/>
      </w:r>
    </w:p>
    <w:p>
      <w:r>
        <w:t>В сводном отчёте об обратной связи по обслуживанию оценил также организацию обучения: участники хотели раньше получать расписание, лучшей координации преподавателей, больше практики и перерывов. В отчёте рекомендовал улучшить обмен информацией, передавать преподавателям краткие сведения о пройденных темах и чередовать виды деятельности (E16A). Это предложения на основе отзывов; представленный отчёт не подтверждает их дальнейшее внедрение и эффект.</w:t>
      </w:r>
    </w:p>
    <w:p>
      <w:pPr>
        <w:keepNext/>
      </w:pPr>
      <w:r>
        <w:t>[ДОПОЛНИТЬ: заранее сформулированные мной критерии качества процесса; какое предложение я действительно внедрил, когда и по каким данным оценил результат. Различать качество процесса и достижение учебных результатов участниками. Показать связь с обучением взрослых.]</w:t>
      </w:r>
    </w:p>
    <w:p>
      <w:r>
        <w:t>Материалы: E02, E16A. Пояснение об учебном процессе и рекомендации из обратной связи. Добавить критерии качества и доказательство внедрённого изменения и его эффекта. [Добавить прямые ссылки для комиссии.]</w:t>
      </w:r>
    </w:p>
    <w:p>
      <w:pPr>
        <w:pStyle w:val="Heading2"/>
      </w:pPr>
      <w:r>
        <w:t>3.4 Итоговый отчёт и информирование</w:t>
      </w:r>
    </w:p>
    <w:p>
      <w:commentRangeStart w:id="6"/>
      <w:r>
        <w:t>06.08.2026 я направил в Töötukassa отчёт о практике и уточнение распределения времени. Описал задачи и навыки взрослого практиканта, пригодность к работе на уровне ассистента и дальнейшую потребность в сопровождении; отделил очную практику от самостоятельных заданий. Представитель в тот же день подтвердил получение уточнения. В конце практики мы вместе с практикантом составили обзор подходящих задач и потребностей в сопровождении (E02).</w:t>
      </w:r>
      <w:commentRangeEnd w:id="6"/>
      <w:r>
        <w:rPr>
          <w:rStyle w:val="CommentReference"/>
        </w:rPr>
        <w:commentReference w:id="6"/>
      </w:r>
    </w:p>
    <w:p>
      <w:r>
        <w:t>Директору Ehte Humanitaargümnaasium я направил 06.01.2026 сводку обратной связи по обслуживанию, 09.01 — отчёт о результатах; 12.01 получил ответ с благодарностью. В отчётах представлены оценки учащихся, состояние завершения курса и рекомендации развития (E16A). Отчёт по пищевой химии направил в Tallinna Tõnismäe Reaalkool 09.12.2025 (E16B).</w:t>
      </w:r>
    </w:p>
    <w:p>
      <w:r>
        <w:t>23.04.2026 я сообщил директору Ehte о завершении всех согласованных занятий по дизайну и приложил отчёт за 01–22.04 (E16C). В письме школы от 28.05 подтверждено окончание занятий 22.04 и содержится просьба оформить итоговые оценки; моё обещание их исправить ещё не доказывает выполнения исправления.</w:t>
      </w:r>
    </w:p>
    <w:p>
      <w:pPr>
        <w:keepNext/>
      </w:pPr>
      <w:r>
        <w:t>[ДОПОЛНИТЬ: обоснование способа информирования, согласованные дальнейшие шаги и отслеживание их выполнения. Использовать только необходимую обезличенную часть; при наличии добавить подтверждение оформления итоговых оценок.]</w:t>
      </w:r>
    </w:p>
    <w:p>
      <w:r>
        <w:t>Материалы: E02, E16A–C. Обезличенные отчёты и подтверждения передачи. Отчёт по обслуживанию от 09.01 отражает состояние на эту дату; апрельский отчёт по дизайну охватывает только апрель. [Добавить прямые ссылки для комиссии.]</w:t>
      </w:r>
    </w:p>
    <w:p>
      <w:pPr>
        <w:pStyle w:val="Heading1"/>
        <w:spacing w:before="280"/>
      </w:pPr>
      <w:r>
        <w:t>Разработка и профессиональное сотрудничество</w:t>
      </w:r>
    </w:p>
    <w:p>
      <w:pPr>
        <w:pStyle w:val="Heading2"/>
      </w:pPr>
      <w:r>
        <w:t>4.1 Вклад в развитие образования взрослых</w:t>
      </w:r>
    </w:p>
    <w:p>
      <w:pPr>
        <w:keepNext w:val="0"/>
      </w:pPr>
      <w:commentRangeStart w:id="7"/>
      <w:r>
        <w:t>С 1999 года в SA Tallinna Erateeninduskool, затем в MTÜ Tetkool я лично составил или помог преподавателям составить более 40 учебных программ и планов (моё пояснение, E07). В архиве найдены 24 разных названия программ, где я указан среди составителей; повторные версии объединены (E07A).</w:t>
      </w:r>
      <w:commentRangeEnd w:id="7"/>
      <w:r>
        <w:rPr>
          <w:rStyle w:val="CommentReference"/>
        </w:rPr>
        <w:commentReference w:id="7"/>
      </w:r>
    </w:p>
    <w:p>
      <w:pPr>
        <w:keepNext w:val="0"/>
      </w:pPr>
      <w:r>
        <w:t>В каталоге E17 представлены десять составленных мной программ по 35 академических часов (v1.1, 08.09.2026) для взрослых и заказов школ. Личное полное проведение трёх более ранних программ для 10–12 классов отражено в E16. E17 подтверждает авторство, а проведение всех десяти не утверждается; число этих программ автоматически не прибавляется к карьерному объёму более 40 работ.</w:t>
      </w:r>
    </w:p>
    <w:p>
      <w:pPr>
        <w:keepNext w:val="0"/>
      </w:pPr>
      <w:r>
        <w:t>Другие недавние авторские работы — программа SMM для MTÜ Tetkool 2022 года и материал 2024 года о навыках, обучении и карьере в ИИ; авторство обоих подтвердил 25.10.2026 (E12, E13).</w:t>
      </w:r>
    </w:p>
    <w:p>
      <w:pPr>
        <w:keepNext w:val="0"/>
      </w:pPr>
      <w:r>
        <w:t>Согласно моему пояснению, практическое содержание программы обслуживания опиралось на вклад практиков с опытом более 20 лет; мой вклад — переработка программы и тем. При разработке всех своих программ я руководствуюсь профстандартами Kutsekoda (E03A, E07).</w:t>
      </w:r>
    </w:p>
    <w:p>
      <w:pPr>
        <w:keepNext w:val="0"/>
      </w:pPr>
      <w:r>
        <w:t>В международном сотрудничестве участвую в разработке программ для преподавателей и всех блоков, связанных с применением ИИ (4.2, E11). Творческая работа включает рукопись сборника «Кухня сибарита в домашних условиях», которую планирую издать на бумаге, а также составление и перевод материалов по кулинарному искусству (E14, E15).</w:t>
      </w:r>
    </w:p>
    <w:p>
      <w:pPr>
        <w:keepNext w:val="0"/>
      </w:pPr>
      <w:commentRangeStart w:id="12"/>
      <w:r>
        <w:t>В пяти программах текущих курсов по общественному питанию, предпринимательству и управлению я указан составителем (v1.1, 08.09.2026; E18A–E). Я являюсь их организатором и директором и лично преподаю свои профессиональные темы. Завершение планирую до подачи заявления; влияние обучения и итоговые результаты добавлю после окончания.</w:t>
      </w:r>
      <w:commentRangeEnd w:id="12"/>
      <w:r>
        <w:rPr>
          <w:rStyle w:val="CommentReference"/>
        </w:rPr>
        <w:commentReference w:id="12"/>
      </w:r>
    </w:p>
    <w:p>
      <w:pPr>
        <w:keepNext/>
      </w:pPr>
      <w:r>
        <w:t>[ДОПОЛНИТЬ: эффект одной разработки, применённой во взрослой группе; конкретное изменение по стандарту с его названием, уровнем и версией; дополнить общий перечень более 40 работ. Гимназический опыт не заменяет доказательства обучения взрослых.]</w:t>
      </w:r>
    </w:p>
    <w:p>
      <w:r>
        <w:t>Материалы: E03–E05, E03A, E07, E07A, E11–E17. E17 — каталог десяти программ и версии v1.1 от 08.09.2026; E16 — три более ранних гимназических курса. E07A — частичный исторический архив. E11 отражает подготовку сотрудничества; влияние E14–E15 на обучение требует конкретного примера использования. E18A–E — пять программ v1.1 от 08.09.2026, моё подтверждение от 25.10.2026 и публичные страницы курсов. Обучение продолжается. [Добавить прямые ссылки для комиссии.]</w:t>
      </w:r>
    </w:p>
    <w:p>
      <w:pPr>
        <w:pStyle w:val="Heading2"/>
      </w:pPr>
      <w:r>
        <w:t>4.2 Участие в профессиональных сообществах</w:t>
      </w:r>
    </w:p>
    <w:p>
      <w:pPr>
        <w:keepNext w:val="0"/>
      </w:pPr>
      <w:r>
        <w:rPr>
          <w:color w:val="000000"/>
        </w:rPr>
        <w:t>Я принимаю активное участие в работе международной рабочей группы по созданию программ обучения и повышения квалификации педагогов и преподавателей в сотрудничестве с Университетом Григория Сковороды в Переяславе, Украина, и Университетом прикладных наук Haaga-Helia, Финляндия. В рабочей группе я участвую в содержательной разработке всех блоков учебных программ, связанных с использованием искусственного интеллекта.</w:t>
      </w:r>
    </w:p>
    <w:p>
      <w:pPr>
        <w:keepNext w:val="0"/>
      </w:pPr>
      <w:r>
        <w:rPr>
          <w:color w:val="000000"/>
        </w:rPr>
        <w:t>В 2026 году я организовал встречу 12 июня и координировал дальнейшее взаимодействие. В августе объединил проектные предложения украинского университета в два приоритетных направления и подготовил англоязычную координационную записку Coordination Note. 15 августа Оксана Ковтун подтвердила корректность объединения направлений и согласовала передачу документа Haaga-Helia.</w:t>
      </w:r>
    </w:p>
    <w:p>
      <w:pPr>
        <w:keepNext w:val="0"/>
      </w:pPr>
      <w:r>
        <w:rPr>
          <w:color w:val="000000"/>
        </w:rPr>
        <w:t>21 августа Haaga-Helia выбрала первым приоритетом ответственное использование ИИ, цифровую педагогику и профессиональное развитие преподавателей, определив для дальнейшего обсуждения School of Professional Teacher Education. Я подготовил двухстраничный Concept Note по этому направлению и 22 августа направил его партнёрам. Предложил последовательность работы: выяснение потребностей, совместное проектирование рамки компетенций и учебных модулей, возможный небольшой пилот и оценку.</w:t>
      </w:r>
    </w:p>
    <w:p>
      <w:pPr>
        <w:keepNext w:val="0"/>
      </w:pPr>
      <w:r>
        <w:rPr>
          <w:color w:val="000000"/>
        </w:rPr>
        <w:t>Промежуточный результат моей работы — объединённые предложения партнёров, согласованные приоритеты и письменные концепции для дальнейшей разработки программ. Следующие этапы — уточнение содержания учебных модулей совместно с партнёрами и возможное пилотирование. В качестве доказательств представляю выписку по источникам и подготовленные Coordination Note и Concept Note (E11–E11B).</w:t>
      </w:r>
    </w:p>
    <w:p>
      <w:r>
        <w:t>Материалы: E11, E11A, E11B.</w:t>
      </w:r>
    </w:p>
    <w:p>
      <w:pPr>
        <w:pStyle w:val="Heading2"/>
      </w:pPr>
      <w:r>
        <w:t>4.3 Наставничество других преподавателей</w:t>
      </w:r>
    </w:p>
    <w:p>
      <w:pPr>
        <w:keepNext w:val="0"/>
      </w:pPr>
      <w:r>
        <w:t>В 2023 году я организовал подготовку к получению квалификации преподавателя взрослых 5-го и 6-го уровней, лично вёл три группы и полностью подготовил всех преподавателей этого кейса. По моему расчёту, общий объём моей работы по подготовке и сопровождению составил 180 академических часов: три группы по 60 академических часов. Я помогал им заполнять электронные портфолио и готовил к квалификационному экзамену и собеседованию.</w:t>
      </w:r>
    </w:p>
    <w:p>
      <w:pPr>
        <w:keepNext w:val="0"/>
      </w:pPr>
      <w:r>
        <w:t>Я сформировал русскоязычные и эстоноязычную группы, согласовал время встреч и привлёк Георгия Скоробогатова для проведения консультаций. План подготовки включал выбор уровня, типичные ошибки в самоанализе и портфолио, примеры доказательств компетенций и пробное интервью. По предложению Георгия мы увеличили промежуток между встречами эстонской группы, чтобы участники успели подготовить самоанализ. В письме от 09.11.2023 я передал обратную связь участников трёх групп об оформлении свидетельств и запросил уточнение исправлений.</w:t>
      </w:r>
    </w:p>
    <w:p>
      <w:pPr>
        <w:keepNext w:val="0"/>
      </w:pPr>
      <w:r>
        <w:t>Также в SA Tallinna Erateeninduskool, а позднее в MTÜ Tetkool я помогал работающим там преподавателям разрабатывать учебные программы и учебные планы. Эта часть моей работы описана в E07.</w:t>
      </w:r>
    </w:p>
    <w:p>
      <w:pPr>
        <w:keepNext w:val="0"/>
      </w:pPr>
      <w:r>
        <w:t>В 2016 году я подготовил к квалификационному экзамену около 30 педагогов (E09). Год уточнил по найденной переписке 2016 года; приблизительное число участников и моя личная подготовка указаны по моему пояснению. Точный объём и результаты нужно уточнить.</w:t>
      </w:r>
    </w:p>
    <w:p>
      <w:pPr>
        <w:keepNext/>
      </w:pPr>
      <w:r>
        <w:t>[ДОПОЛНИТЬ: один конкретный пример улучшения портфолио или подготовки к собеседованию, мой совет и его результат; приложить пример работы или подтверждение участника. Получение квалификации всеми участниками не подтверждено.]</w:t>
      </w:r>
    </w:p>
    <w:p>
      <w:r>
        <w:t>Материалы: E06, E07, E09.</w:t>
      </w:r>
    </w:p>
    <w:p>
      <w:pPr>
        <w:pStyle w:val="Heading1"/>
        <w:spacing w:before="280"/>
      </w:pPr>
      <w:r>
        <w:t>Профессиональное саморазвитие</w:t>
      </w:r>
    </w:p>
    <w:p>
      <w:pPr>
        <w:pStyle w:val="Heading2"/>
      </w:pPr>
      <w:r>
        <w:t>5.1 Рефлексия и план развития</w:t>
      </w:r>
    </w:p>
    <w:p>
      <w:pPr>
        <w:keepLines/>
      </w:pPr>
      <w:r>
        <w:t>[ДОПОЛНИТЬ: на примере реально проведённого занятия проанализировать свою роль в управлении учебным, групповым и личностным развитием. Указать своё решение, результат, сильную сторону и потребность в развитии; связать вывод с обратной связью обучающегося или коллеги. Затем определить измеримую цель развития, действие, срок и способ проверки изменения в практике.]</w:t>
      </w:r>
    </w:p>
    <w:p>
      <w:pPr>
        <w:pStyle w:val="Heading2"/>
      </w:pPr>
      <w:r>
        <w:t>5.2 Равновесие и работоспособность</w:t>
      </w:r>
    </w:p>
    <w:p>
      <w:r>
        <w:t>[ДОПОЛНИТЬ: по каким рабочим признакам замечаю физическую, умственную или эмоциональную перегрузку; конкретный способ регулировать нагрузку, время подготовки, рабочие границы или восстановление; как оцениваю влияние на качество преподавания. Медицинские данные и диагнозы для этого раздела не нужны.]</w:t>
      </w:r>
    </w:p>
    <w:p>
      <w:pPr>
        <w:pStyle w:val="Heading2"/>
      </w:pPr>
      <w:r>
        <w:t>5.3 Непрерывное профессиональное обучение</w:t>
      </w:r>
    </w:p>
    <w:p>
      <w:pPr>
        <w:keepNext w:val="0"/>
      </w:pPr>
      <w:commentRangeStart w:id="23"/>
      <w:r>
        <w:t>В письме от 03.06.2026 я указал, что прошёл обучение TalTech Virumaa kolledž «Praktika juhendamise tõhusad tööriistad ja parimad praktikad» 10–27.11.2025 объёмом 75 академических часов, и сослался на свидетельство TA 8-7 nr 2726-25 и приложение. Свидетельство этого курса и приложение нужно добавить и сверить сведения (D06). Прежнюю подготовку подтверждают оригинальные сканы: Tallinna Pedagoogikaülikool, «Kutsepedagoogika», 320 часов, свидетельство № 1205 от 28.06.2004 (D02); Tallinna Ülikool, «Üldhariduskooli juhtimine», 240 ч / 6 AP, свидетельство № 1964 от 14.12.2005 (D03); Tallinna Tehnikaülikool, «Ärikorraldus», специализация «Organisatsioon ja juhtimine», 160 академических часов, свидетельство № 003247 от 19.04.2004 (D05). Это документы о прежней подготовке.</w:t>
      </w:r>
      <w:commentRangeEnd w:id="23"/>
      <w:r>
        <w:rPr>
          <w:rStyle w:val="CommentReference"/>
        </w:rPr>
        <w:commentReference w:id="23"/>
      </w:r>
    </w:p>
    <w:p>
      <w:pPr>
        <w:keepNext w:val="0"/>
      </w:pPr>
      <w:r>
        <w:t>Приложил свидетельство La Fondation Le Cordon Bleu о выполнении требований курса «Food in Art - Self Study» (D08, D08A). На представленной копии дата выдачи надёжно не читается; объём обучения не указан.</w:t>
      </w:r>
    </w:p>
    <w:p>
      <w:pPr>
        <w:keepNext/>
      </w:pPr>
      <w:r>
        <w:t>[ДОПОЛНИТЬ: что освоил на этом или другом реально пройденном обучении и как применил в преподавании; пример изменённого метода и результата. Добавить другое профессиональное развитие за последние пять лет. Участие в курсах и часы подтвердить свидетельством или организатором; для самостоятельного обучения указать источники, время и применение.]</w:t>
      </w:r>
    </w:p>
    <w:p>
      <w:r>
        <w:t>Материалы: D02, D03, D05, D08.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Подготовка портфолио" w:initials="ПП" w:date="2026-10-25T13:45:26Z">
    <w:p>
      <w:pPr>
        <w:pStyle w:val="CommentText"/>
      </w:pPr>
      <w:r>
        <w:rPr>
          <w:rStyle w:val="CommentReference"/>
        </w:rPr>
        <w:annotationRef/>
      </w:r>
      <w:r>
        <w:t>Обновлено 25.10.2026 по личному подтверждению и источникам E16/E17. Сохранено разграничение гимназических курсов, обучения взрослых и фактов, для которых ещё нужны доказательства.</w:t>
      </w:r>
    </w:p>
  </w:comment>
  <w:comment w:id="1" w:author="Подготовка портфолио" w:initials="ПП" w:date="2026-10-25T13:45:26Z">
    <w:p>
      <w:pPr>
        <w:pStyle w:val="CommentText"/>
      </w:pPr>
      <w:r>
        <w:rPr>
          <w:rStyle w:val="CommentReference"/>
        </w:rPr>
        <w:annotationRef/>
      </w:r>
      <w:r>
        <w:t>Обновлено 25.10.2026 по личному подтверждению и источникам E16/E17. Сохранено разграничение гимназических курсов, обучения взрослых и фактов, для которых ещё нужны доказательства.</w:t>
      </w:r>
    </w:p>
  </w:comment>
  <w:comment w:id="2" w:author="Подготовка портфолио" w:initials="ПП" w:date="2026-10-25T13:45:26Z">
    <w:p>
      <w:pPr>
        <w:pStyle w:val="CommentText"/>
      </w:pPr>
      <w:r>
        <w:rPr>
          <w:rStyle w:val="CommentReference"/>
        </w:rPr>
        <w:annotationRef/>
      </w:r>
      <w:r>
        <w:t>Обновлено 25.10.2026 по личному подтверждению и источникам E16/E17. Сохранено разграничение гимназических курсов, обучения взрослых и фактов, для которых ещё нужны доказательства.</w:t>
      </w:r>
    </w:p>
  </w:comment>
  <w:comment w:id="3" w:author="Подготовка портфолио" w:initials="ПП" w:date="2026-10-25T13:45:26Z">
    <w:p>
      <w:pPr>
        <w:pStyle w:val="CommentText"/>
      </w:pPr>
      <w:r>
        <w:rPr>
          <w:rStyle w:val="CommentReference"/>
        </w:rPr>
        <w:annotationRef/>
      </w:r>
      <w:r>
        <w:t>Обновлено 25.10.2026 по личному подтверждению и источникам E16/E17. Сохранено разграничение гимназических курсов, обучения взрослых и фактов, для которых ещё нужны доказательства.</w:t>
      </w:r>
    </w:p>
  </w:comment>
  <w:comment w:id="4" w:author="Подготовка портфолио" w:initials="ПП" w:date="2026-10-25T13:45:26Z">
    <w:p>
      <w:pPr>
        <w:pStyle w:val="CommentText"/>
      </w:pPr>
      <w:r>
        <w:rPr>
          <w:rStyle w:val="CommentReference"/>
        </w:rPr>
        <w:annotationRef/>
      </w:r>
      <w:r>
        <w:t>Обновлено 25.10.2026 по личному подтверждению и источникам E16/E17. Сохранено разграничение гимназических курсов, обучения взрослых и фактов, для которых ещё нужны доказательства.</w:t>
      </w:r>
    </w:p>
  </w:comment>
  <w:comment w:id="5" w:author="Подготовка портфолио" w:initials="ПП" w:date="2026-10-25T13:45:26Z">
    <w:p>
      <w:pPr>
        <w:pStyle w:val="CommentText"/>
      </w:pPr>
      <w:r>
        <w:rPr>
          <w:rStyle w:val="CommentReference"/>
        </w:rPr>
        <w:annotationRef/>
      </w:r>
      <w:r>
        <w:t>Обновлено 25.10.2026 по личному подтверждению и источникам E16/E17. Сохранено разграничение гимназических курсов, обучения взрослых и фактов, для которых ещё нужны доказательства.</w:t>
      </w:r>
    </w:p>
  </w:comment>
  <w:comment w:id="6" w:author="Подготовка портфолио" w:initials="ПП" w:date="2026-10-25T13:45:26Z">
    <w:p>
      <w:pPr>
        <w:pStyle w:val="CommentText"/>
      </w:pPr>
      <w:r>
        <w:rPr>
          <w:rStyle w:val="CommentReference"/>
        </w:rPr>
        <w:annotationRef/>
      </w:r>
      <w:r>
        <w:t>Обновлено 25.10.2026 по личному подтверждению и источникам E16/E17. Сохранено разграничение гимназических курсов, обучения взрослых и фактов, для которых ещё нужны доказательства.</w:t>
      </w:r>
    </w:p>
  </w:comment>
  <w:comment w:id="7" w:author="Подготовка портфолио" w:initials="ПП" w:date="2026-10-25T13:45:26Z">
    <w:p>
      <w:pPr>
        <w:pStyle w:val="CommentText"/>
      </w:pPr>
      <w:r>
        <w:rPr>
          <w:rStyle w:val="CommentReference"/>
        </w:rPr>
        <w:annotationRef/>
      </w:r>
      <w:r>
        <w:t>Обновлено 25.10.2026 по личному подтверждению и источникам E16/E17. Сохранено разграничение гимназических курсов, обучения взрослых и фактов, для которых ещё нужны доказательства.</w:t>
      </w:r>
    </w:p>
  </w:comment>
  <w:comment w:id="8" w:author="Подготовка портфолио" w:initials="ПП" w:date="2026-10-25T13:56:21Z">
    <w:p>
      <w:pPr>
        <w:pStyle w:val="CommentText"/>
      </w:pPr>
      <w:r>
        <w:rPr>
          <w:rStyle w:val="CommentReference"/>
        </w:rPr>
        <w:annotationRef/>
      </w:r>
      <w:r>
        <w:t>Обновлено 25.10.2026: текущие курсы, личная роль организатора, директора и преподавателя по E18A–E. Юридические и языковые темы исключены; завершение и результаты остаются будущими.</w:t>
      </w:r>
    </w:p>
  </w:comment>
  <w:comment w:id="9" w:author="Подготовка портфолио" w:initials="ПП" w:date="2026-10-25T13:56:21Z">
    <w:p>
      <w:pPr>
        <w:pStyle w:val="CommentText"/>
      </w:pPr>
      <w:r>
        <w:rPr>
          <w:rStyle w:val="CommentReference"/>
        </w:rPr>
        <w:annotationRef/>
      </w:r>
      <w:r>
        <w:t>Дополнено 25.10.2026 по программам E18A–E и сообщению заявителя. Объём программы в 60-минутных часах отделён от личной нагрузки; запланированные оценивание и окончание не представлены как достигнутые результаты.</w:t>
      </w:r>
    </w:p>
  </w:comment>
  <w:comment w:id="10" w:author="Подготовка портфолио" w:initials="ПП" w:date="2026-10-25T13:56:21Z">
    <w:p>
      <w:pPr>
        <w:pStyle w:val="CommentText"/>
      </w:pPr>
      <w:r>
        <w:rPr>
          <w:rStyle w:val="CommentReference"/>
        </w:rPr>
        <w:annotationRef/>
      </w:r>
      <w:r>
        <w:t>Дополнено 25.10.2026 по программам E18A–E и сообщению заявителя. Объём программы в 60-минутных часах отделён от личной нагрузки; запланированные оценивание и окончание не представлены как достигнутые результаты.</w:t>
      </w:r>
    </w:p>
  </w:comment>
  <w:comment w:id="11" w:author="Подготовка портфолио" w:initials="ПП" w:date="2026-10-25T13:56:21Z">
    <w:p>
      <w:pPr>
        <w:pStyle w:val="CommentText"/>
      </w:pPr>
      <w:r>
        <w:rPr>
          <w:rStyle w:val="CommentReference"/>
        </w:rPr>
        <w:annotationRef/>
      </w:r>
      <w:r>
        <w:t>Дополнено 25.10.2026 по программам E18A–E и сообщению заявителя. Объём программы в 60-минутных часах отделён от личной нагрузки; запланированные оценивание и окончание не представлены как достигнутые результаты.</w:t>
      </w:r>
    </w:p>
  </w:comment>
  <w:comment w:id="12" w:author="Подготовка портфолио" w:initials="ПП" w:date="2026-10-25T13:56:21Z">
    <w:p>
      <w:pPr>
        <w:pStyle w:val="CommentText"/>
      </w:pPr>
      <w:r>
        <w:rPr>
          <w:rStyle w:val="CommentReference"/>
        </w:rPr>
        <w:annotationRef/>
      </w:r>
      <w:r>
        <w:t>Дополнено 25.10.2026 по программам E18A–E и сообщению заявителя. Объём программы в 60-минутных часах отделён от личной нагрузки; запланированные оценивание и окончание не представлены как достигнутые результаты.</w:t>
      </w:r>
    </w:p>
  </w:comment>
  <w:comment w:id="13" w:author="Подготовка портфолио" w:initials="ПП" w:date="2026-10-25T14:07:36Z">
    <w:p>
      <w:pPr>
        <w:pStyle w:val="CommentText"/>
      </w:pPr>
      <w:r>
        <w:t>Уточнено по подтверждению заявителя от 25.10.2026: лично проведены две группы по заказу SICI; найденные 12 свидетельств относятся к этим группам, и участники их получили. Название курса, период 26.01–06.02.2026, 28 академических часов и ведущий Andrei Gritskov приведены по тексту свидетельств. Распределение участников между группами и 56 личных контактных часов не выводятся; цифровые подписи не предполагаются. Методический замысел отделён от фактических результатов.</w:t>
      </w:r>
    </w:p>
  </w:comment>
  <w:comment w:id="14" w:author="Подготовка портфолио" w:initials="ПП" w:date="2026-10-25T14:07:36Z">
    <w:p>
      <w:pPr>
        <w:pStyle w:val="CommentText"/>
      </w:pPr>
      <w:r>
        <w:t>Уточнено по подтверждению заявителя от 25.10.2026: лично проведены две группы по заказу SICI; найденные 12 свидетельств относятся к этим группам, и участники их получили. Название курса, период 26.01–06.02.2026, 28 академических часов и ведущий Andrei Gritskov приведены по тексту свидетельств. Распределение участников между группами и 56 личных контактных часов не выводятся; цифровые подписи не предполагаются. Методический замысел отделён от фактических результатов.</w:t>
      </w:r>
    </w:p>
  </w:comment>
  <w:comment w:id="15" w:author="Подготовка портфолио" w:initials="ПП" w:date="2026-10-25T14:07:37Z">
    <w:p>
      <w:pPr>
        <w:pStyle w:val="CommentText"/>
      </w:pPr>
      <w:r>
        <w:t>Уточнено по подтверждению заявителя от 25.10.2026: лично проведены две группы по заказу SICI; найденные 12 свидетельств относятся к этим группам, и участники их получили. Название курса, период 26.01–06.02.2026, 28 академических часов и ведущий Andrei Gritskov приведены по тексту свидетельств. Распределение участников между группами и 56 личных контактных часов не выводятся; цифровые подписи не предполагаются. Методический замысел отделён от фактических результатов.</w:t>
      </w:r>
    </w:p>
  </w:comment>
  <w:comment w:id="16" w:author="Portfolio review" w:initials="PR" w:date="2026-10-25T14:39:57Z">
    <w:p>
      <w:pPr>
        <w:pStyle w:val="CommentText"/>
      </w:pPr>
      <w:r>
        <w:rPr>
          <w:rStyle w:val="CommentReference"/>
        </w:rPr>
        <w:annotationRef/>
      </w:r>
      <w:r>
        <w:t>Добавлены проверенные номера документов: D01 диплом MB 001567; D02 свидетельство № 1205; D03 № 1964; D05 № 003247. D06 TA 8-7 nr 2726-25 по-прежнему указан как номер из письма от 03.06.2026; свидетельство и приложение нужно добавить.</w:t>
      </w:r>
    </w:p>
  </w:comment>
  <w:comment w:id="17" w:author="Portfolio review" w:initials="PR" w:date="2026-10-25T14:39:57Z">
    <w:p>
      <w:pPr>
        <w:pStyle w:val="CommentText"/>
      </w:pPr>
      <w:r>
        <w:rPr>
          <w:rStyle w:val="CommentReference"/>
        </w:rPr>
        <w:annotationRef/>
      </w:r>
      <w:r>
        <w:t>Дополнено 25.10.2026 по E02-M13–M16. Договор называет Andrei Gritskov руководителем на период 09.06–24.07.2026. В рабочей таблице есть начальный учебный продукт и одна содержательная запись дневника; план 66 заданий, критерии и записи дистанционных задач не подтверждают выполнение всего плана. Обратная связь автоматизированного письма не приписывается личной оценке Андрея. Общий объём и личные контактные часы не вычисляются.</w:t>
      </w:r>
    </w:p>
  </w:comment>
  <w:comment w:id="18" w:author="Portfolio review" w:initials="PR" w:date="2026-10-25T14:39:57Z">
    <w:p>
      <w:pPr>
        <w:pStyle w:val="CommentText"/>
      </w:pPr>
      <w:r>
        <w:rPr>
          <w:rStyle w:val="CommentReference"/>
        </w:rPr>
        <w:annotationRef/>
      </w:r>
      <w:r>
        <w:t>Дополнено 25.10.2026 по E02-M13–M16. Договор называет Andrei Gritskov руководителем на период 09.06–24.07.2026. В рабочей таблице есть начальный учебный продукт и одна содержательная запись дневника; план 66 заданий, критерии и записи дистанционных задач не подтверждают выполнение всего плана. Обратная связь автоматизированного письма не приписывается личной оценке Андрея. Общий объём и личные контактные часы не вычисляются.</w:t>
      </w:r>
    </w:p>
  </w:comment>
  <w:comment w:id="19" w:author="Portfolio review" w:initials="PR" w:date="2026-10-25T14:39:57Z">
    <w:p>
      <w:pPr>
        <w:pStyle w:val="CommentText"/>
      </w:pPr>
      <w:r>
        <w:rPr>
          <w:rStyle w:val="CommentReference"/>
        </w:rPr>
        <w:annotationRef/>
      </w:r>
      <w:r>
        <w:t>Дополнено 25.10.2026 по E02-M13–M16. Договор называет Andrei Gritskov руководителем на период 09.06–24.07.2026. В рабочей таблице есть начальный учебный продукт и одна содержательная запись дневника; план 66 заданий, критерии и записи дистанционных задач не подтверждают выполнение всего плана. Обратная связь автоматизированного письма не приписывается личной оценке Андрея. Общий объём и личные контактные часы не вычисляются.</w:t>
      </w:r>
    </w:p>
  </w:comment>
  <w:comment w:id="20" w:author="Portfolio review" w:initials="PR" w:date="2026-10-25T14:39:57Z">
    <w:p>
      <w:pPr>
        <w:pStyle w:val="CommentText"/>
      </w:pPr>
      <w:r>
        <w:rPr>
          <w:rStyle w:val="CommentReference"/>
        </w:rPr>
        <w:annotationRef/>
      </w:r>
      <w:r>
        <w:t>Дополнено 25.10.2026 по E02-M13–M16. Договор называет Andrei Gritskov руководителем на период 09.06–24.07.2026. В рабочей таблице есть начальный учебный продукт и одна содержательная запись дневника; план 66 заданий, критерии и записи дистанционных задач не подтверждают выполнение всего плана. Обратная связь автоматизированного письма не приписывается личной оценке Андрея. Общий объём и личные контактные часы не вычисляются.</w:t>
      </w:r>
    </w:p>
  </w:comment>
  <w:comment w:id="21" w:author="Portfolio review" w:initials="PR" w:date="2026-10-25T14:39:57Z">
    <w:p>
      <w:pPr>
        <w:pStyle w:val="CommentText"/>
      </w:pPr>
      <w:r>
        <w:rPr>
          <w:rStyle w:val="CommentReference"/>
        </w:rPr>
        <w:annotationRef/>
      </w:r>
      <w:r>
        <w:t>Дополнено 25.10.2026 по E02-M13–M16. Договор называет Andrei Gritskov руководителем на период 09.06–24.07.2026. В рабочей таблице есть начальный учебный продукт и одна содержательная запись дневника; план 66 заданий, критерии и записи дистанционных задач не подтверждают выполнение всего плана. Обратная связь автоматизированного письма не приписывается личной оценке Андрея. Общий объём и личные контактные часы не вычисляются.</w:t>
      </w:r>
    </w:p>
  </w:comment>
  <w:comment w:id="22" w:author="Portfolio review" w:initials="PR" w:date="2026-10-25T14:39:57Z">
    <w:p>
      <w:pPr>
        <w:pStyle w:val="CommentText"/>
      </w:pPr>
      <w:r>
        <w:rPr>
          <w:rStyle w:val="CommentReference"/>
        </w:rPr>
        <w:annotationRef/>
      </w:r>
      <w:r>
        <w:t>Дополнено 25.10.2026 по E02-M13–M16. Договор называет Andrei Gritskov руководителем на период 09.06–24.07.2026. В рабочей таблице есть начальный учебный продукт и одна содержательная запись дневника; план 66 заданий, критерии и записи дистанционных задач не подтверждают выполнение всего плана. Обратная связь автоматизированного письма не приписывается личной оценке Андрея. Общий объём и личные контактные часы не вычисляются.</w:t>
      </w:r>
    </w:p>
  </w:comment>
  <w:comment w:id="23" w:author="Portfolio review" w:initials="PR" w:date="2026-10-25T14:39:57Z">
    <w:p>
      <w:pPr>
        <w:pStyle w:val="CommentText"/>
      </w:pPr>
      <w:r>
        <w:rPr>
          <w:rStyle w:val="CommentReference"/>
        </w:rPr>
        <w:annotationRef/>
      </w:r>
      <w:r>
        <w:t>Добавлены проверенные номера документов: D01 диплом MB 001567; D02 свидетельство № 1205; D03 № 1964; D05 № 003247. D06 TA 8-7 nr 2726-25 по-прежнему указан как номер из письма от 03.06.2026; свидетельство и приложение нужно добавить.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00" w:line="254" w:lineRule="auto"/>
      <w:jc w:val="right"/>
    </w:pPr>
    <w:r>
      <w:rPr>
        <w:rFonts w:ascii="Arial" w:hAnsi="Arial"/>
        <w:b w:val="0"/>
        <w:color w:val="000000"/>
        <w:sz w:val="16"/>
        <w:lang w:val="et-EE"/>
      </w:rPr>
      <w:t xml:space="preserve">Andrei Gritskov  |  Для согласования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Samoanaliz Tase7 RU DLYA SOGLASOVANIYA</dc:title>
  <dc:subject>Täiskasvanute koolitaja, tase 7</dc:subject>
  <dc:creator>Andrei Gritskov</dc:creator>
  <cp:keywords>Andras; tase 7; kooskõlastamiseks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